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ind w:left="0" w:firstLine="0"/>
        <w:rPr>
          <w:sz w:val="10"/>
        </w:rPr>
      </w:pPr>
    </w:p>
    <w:p>
      <w:pPr>
        <w:pStyle w:val="Title"/>
        <w:rPr>
          <w:u w:val="none"/>
        </w:rPr>
      </w:pPr>
      <w:r>
        <w:rPr>
          <w:u w:val="thick"/>
        </w:rPr>
        <w:t>EXAMPLE OF OUTLINE LAYOUT, HEADING ORDER, ETC. FOR CRIJ 5301</w:t>
      </w:r>
    </w:p>
    <w:p>
      <w:pPr>
        <w:pStyle w:val="BodyText"/>
        <w:spacing w:before="7"/>
        <w:ind w:left="0" w:firstLine="0"/>
        <w:rPr>
          <w:b/>
          <w:sz w:val="23"/>
        </w:rPr>
      </w:pPr>
    </w:p>
    <w:p>
      <w:pPr>
        <w:spacing w:line="321" w:lineRule="exact" w:before="1"/>
        <w:ind w:left="246" w:right="188" w:firstLine="0"/>
        <w:jc w:val="center"/>
        <w:rPr>
          <w:i/>
          <w:sz w:val="28"/>
        </w:rPr>
      </w:pPr>
      <w:r>
        <w:rPr>
          <w:sz w:val="28"/>
        </w:rPr>
        <w:t>Outline for Article 6: </w:t>
      </w:r>
      <w:r>
        <w:rPr>
          <w:i/>
          <w:sz w:val="28"/>
        </w:rPr>
        <w:t>Ideology and Criminal Justice Policy: Some Current Issues</w:t>
      </w:r>
    </w:p>
    <w:p>
      <w:pPr>
        <w:spacing w:line="275" w:lineRule="exact" w:before="0"/>
        <w:ind w:left="246" w:right="186" w:firstLine="0"/>
        <w:jc w:val="center"/>
        <w:rPr>
          <w:i/>
          <w:sz w:val="24"/>
        </w:rPr>
      </w:pPr>
      <w:r>
        <w:rPr>
          <w:sz w:val="24"/>
        </w:rPr>
        <w:t>Originally published in 1973 via </w:t>
      </w:r>
      <w:r>
        <w:rPr>
          <w:i/>
          <w:sz w:val="24"/>
        </w:rPr>
        <w:t>Journal of Criminal Law and Criminology</w:t>
      </w:r>
    </w:p>
    <w:p>
      <w:pPr>
        <w:pStyle w:val="BodyText"/>
        <w:spacing w:before="11"/>
        <w:ind w:left="0" w:firstLine="0"/>
        <w:rPr>
          <w:i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40" w:lineRule="auto" w:before="0" w:after="0"/>
        <w:ind w:left="680" w:right="0" w:hanging="320"/>
        <w:jc w:val="left"/>
        <w:rPr>
          <w:sz w:val="24"/>
        </w:rPr>
      </w:pPr>
      <w:r>
        <w:rPr>
          <w:sz w:val="24"/>
        </w:rPr>
        <w:t>Ideology within CJ System Context – regarding the social mores and formal</w:t>
      </w:r>
      <w:r>
        <w:rPr>
          <w:spacing w:val="-8"/>
          <w:sz w:val="24"/>
        </w:rPr>
        <w:t> </w:t>
      </w:r>
      <w:r>
        <w:rPr>
          <w:sz w:val="24"/>
        </w:rPr>
        <w:t>order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Usually not consciously</w:t>
      </w:r>
      <w:r>
        <w:rPr>
          <w:spacing w:val="-8"/>
          <w:sz w:val="24"/>
        </w:rPr>
        <w:t> </w:t>
      </w:r>
      <w:r>
        <w:rPr>
          <w:sz w:val="24"/>
        </w:rPr>
        <w:t>developed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Illicit fervent emotional responses when challenged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Author believes ideology “is the permanent hidden agenda of”</w:t>
      </w:r>
      <w:r>
        <w:rPr>
          <w:spacing w:val="-10"/>
          <w:sz w:val="24"/>
        </w:rPr>
        <w:t> </w:t>
      </w:r>
      <w:r>
        <w:rPr>
          <w:sz w:val="24"/>
        </w:rPr>
        <w:t>CJ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40" w:lineRule="auto" w:before="0" w:after="0"/>
        <w:ind w:left="680" w:right="0" w:hanging="402"/>
        <w:jc w:val="left"/>
        <w:rPr>
          <w:sz w:val="24"/>
        </w:rPr>
      </w:pPr>
      <w:r>
        <w:rPr>
          <w:sz w:val="24"/>
        </w:rPr>
        <w:t>Right/Conservative: Crusading</w:t>
      </w:r>
      <w:r>
        <w:rPr>
          <w:spacing w:val="-1"/>
          <w:sz w:val="24"/>
        </w:rPr>
        <w:t> </w:t>
      </w:r>
      <w:r>
        <w:rPr>
          <w:sz w:val="24"/>
        </w:rPr>
        <w:t>Issues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Too much slack given to</w:t>
      </w:r>
      <w:r>
        <w:rPr>
          <w:spacing w:val="3"/>
          <w:sz w:val="24"/>
        </w:rPr>
        <w:t> </w:t>
      </w:r>
      <w:r>
        <w:rPr>
          <w:sz w:val="24"/>
        </w:rPr>
        <w:t>lawbreakers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Suspects’&amp; convicted offenders’ rights over victims’&amp; law-abiding</w:t>
      </w:r>
      <w:r>
        <w:rPr>
          <w:spacing w:val="-13"/>
          <w:sz w:val="24"/>
        </w:rPr>
        <w:t> </w:t>
      </w:r>
      <w:r>
        <w:rPr>
          <w:sz w:val="24"/>
        </w:rPr>
        <w:t>citizens’rights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Disintegration of respect for rule of law and its</w:t>
      </w:r>
      <w:r>
        <w:rPr>
          <w:spacing w:val="-5"/>
          <w:sz w:val="24"/>
        </w:rPr>
        <w:t> </w:t>
      </w:r>
      <w:r>
        <w:rPr>
          <w:sz w:val="24"/>
        </w:rPr>
        <w:t>sanctioners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Social and financial cost of crime is put upon law-abiding</w:t>
      </w:r>
      <w:r>
        <w:rPr>
          <w:spacing w:val="-5"/>
          <w:sz w:val="24"/>
        </w:rPr>
        <w:t> </w:t>
      </w:r>
      <w:r>
        <w:rPr>
          <w:sz w:val="24"/>
        </w:rPr>
        <w:t>citizens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Moral relativism – hedonistic ventures breakdown the moral fabric of</w:t>
      </w:r>
      <w:r>
        <w:rPr>
          <w:spacing w:val="-5"/>
          <w:sz w:val="24"/>
        </w:rPr>
        <w:t> </w:t>
      </w:r>
      <w:r>
        <w:rPr>
          <w:sz w:val="24"/>
        </w:rPr>
        <w:t>society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40" w:lineRule="auto" w:before="0" w:after="0"/>
        <w:ind w:left="680" w:right="0" w:hanging="481"/>
        <w:jc w:val="left"/>
        <w:rPr>
          <w:sz w:val="24"/>
        </w:rPr>
      </w:pPr>
      <w:r>
        <w:rPr>
          <w:sz w:val="24"/>
        </w:rPr>
        <w:t>Right/Conservative: General Assumptions that lead to the above</w:t>
      </w:r>
      <w:r>
        <w:rPr>
          <w:spacing w:val="-7"/>
          <w:sz w:val="24"/>
        </w:rPr>
        <w:t> </w:t>
      </w:r>
      <w:r>
        <w:rPr>
          <w:sz w:val="24"/>
        </w:rPr>
        <w:t>“crusades”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Individuals choose to do right or</w:t>
      </w:r>
      <w:r>
        <w:rPr>
          <w:spacing w:val="-2"/>
          <w:sz w:val="24"/>
        </w:rPr>
        <w:t> </w:t>
      </w:r>
      <w:r>
        <w:rPr>
          <w:sz w:val="24"/>
        </w:rPr>
        <w:t>wrong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Strong moral order HAS to exist for society to be</w:t>
      </w:r>
      <w:r>
        <w:rPr>
          <w:spacing w:val="-8"/>
          <w:sz w:val="24"/>
        </w:rPr>
        <w:t> </w:t>
      </w:r>
      <w:r>
        <w:rPr>
          <w:sz w:val="24"/>
        </w:rPr>
        <w:t>maintained</w:t>
      </w:r>
    </w:p>
    <w:p>
      <w:pPr>
        <w:pStyle w:val="ListParagraph"/>
        <w:numPr>
          <w:ilvl w:val="2"/>
          <w:numId w:val="1"/>
        </w:numPr>
        <w:tabs>
          <w:tab w:pos="2301" w:val="left" w:leader="none"/>
        </w:tabs>
        <w:spacing w:line="240" w:lineRule="auto" w:before="0" w:after="0"/>
        <w:ind w:left="2300" w:right="0" w:hanging="361"/>
        <w:jc w:val="left"/>
        <w:rPr>
          <w:sz w:val="24"/>
        </w:rPr>
      </w:pPr>
      <w:r>
        <w:rPr>
          <w:sz w:val="24"/>
        </w:rPr>
        <w:t>Family</w:t>
      </w:r>
      <w:r>
        <w:rPr>
          <w:spacing w:val="-4"/>
          <w:sz w:val="24"/>
        </w:rPr>
        <w:t> </w:t>
      </w:r>
      <w:r>
        <w:rPr>
          <w:sz w:val="24"/>
        </w:rPr>
        <w:t>first</w:t>
      </w:r>
    </w:p>
    <w:p>
      <w:pPr>
        <w:pStyle w:val="ListParagraph"/>
        <w:numPr>
          <w:ilvl w:val="2"/>
          <w:numId w:val="1"/>
        </w:numPr>
        <w:tabs>
          <w:tab w:pos="2301" w:val="left" w:leader="none"/>
        </w:tabs>
        <w:spacing w:line="240" w:lineRule="auto" w:before="0" w:after="0"/>
        <w:ind w:left="2300" w:right="0" w:hanging="361"/>
        <w:jc w:val="left"/>
        <w:rPr>
          <w:sz w:val="24"/>
        </w:rPr>
      </w:pPr>
      <w:r>
        <w:rPr>
          <w:sz w:val="24"/>
        </w:rPr>
        <w:t>Personal autonomy and the Golden</w:t>
      </w:r>
      <w:r>
        <w:rPr>
          <w:spacing w:val="-5"/>
          <w:sz w:val="24"/>
        </w:rPr>
        <w:t> </w:t>
      </w:r>
      <w:r>
        <w:rPr>
          <w:sz w:val="24"/>
        </w:rPr>
        <w:t>Rule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1" w:after="0"/>
        <w:ind w:left="1580" w:right="0" w:hanging="361"/>
        <w:jc w:val="left"/>
        <w:rPr>
          <w:sz w:val="24"/>
        </w:rPr>
      </w:pPr>
      <w:r>
        <w:rPr>
          <w:sz w:val="24"/>
        </w:rPr>
        <w:t>Society has the right to move about safely &amp; be secure in their</w:t>
      </w:r>
      <w:r>
        <w:rPr>
          <w:spacing w:val="-16"/>
          <w:sz w:val="24"/>
        </w:rPr>
        <w:t> </w:t>
      </w:r>
      <w:r>
        <w:rPr>
          <w:sz w:val="24"/>
        </w:rPr>
        <w:t>belongings/family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Everyone should adhere to reasonable government</w:t>
      </w:r>
      <w:r>
        <w:rPr>
          <w:spacing w:val="-2"/>
          <w:sz w:val="24"/>
        </w:rPr>
        <w:t> </w:t>
      </w:r>
      <w:r>
        <w:rPr>
          <w:sz w:val="24"/>
        </w:rPr>
        <w:t>laws</w:t>
      </w:r>
    </w:p>
    <w:p>
      <w:pPr>
        <w:pStyle w:val="ListParagraph"/>
        <w:numPr>
          <w:ilvl w:val="2"/>
          <w:numId w:val="1"/>
        </w:numPr>
        <w:tabs>
          <w:tab w:pos="2301" w:val="left" w:leader="none"/>
        </w:tabs>
        <w:spacing w:line="240" w:lineRule="auto" w:before="0" w:after="0"/>
        <w:ind w:left="2300" w:right="0" w:hanging="361"/>
        <w:jc w:val="left"/>
        <w:rPr>
          <w:sz w:val="24"/>
        </w:rPr>
      </w:pPr>
      <w:r>
        <w:rPr>
          <w:sz w:val="24"/>
        </w:rPr>
        <w:t>If not, then you should be punished swiftly and</w:t>
      </w:r>
      <w:r>
        <w:rPr>
          <w:spacing w:val="-1"/>
          <w:sz w:val="24"/>
        </w:rPr>
        <w:t> </w:t>
      </w:r>
      <w:r>
        <w:rPr>
          <w:sz w:val="24"/>
        </w:rPr>
        <w:t>explicitly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269" w:hanging="360"/>
        <w:jc w:val="left"/>
        <w:rPr>
          <w:sz w:val="24"/>
        </w:rPr>
      </w:pPr>
      <w:r>
        <w:rPr>
          <w:sz w:val="24"/>
        </w:rPr>
        <w:t>Different groups, cultures, religions should be treated equally, but have time</w:t>
      </w:r>
      <w:r>
        <w:rPr>
          <w:spacing w:val="-13"/>
          <w:sz w:val="24"/>
        </w:rPr>
        <w:t> </w:t>
      </w:r>
      <w:r>
        <w:rPr>
          <w:sz w:val="24"/>
        </w:rPr>
        <w:t>and space between</w:t>
      </w:r>
      <w:r>
        <w:rPr>
          <w:spacing w:val="-2"/>
          <w:sz w:val="24"/>
        </w:rPr>
        <w:t> </w:t>
      </w:r>
      <w:r>
        <w:rPr>
          <w:sz w:val="24"/>
        </w:rPr>
        <w:t>them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40" w:lineRule="auto" w:before="0" w:after="0"/>
        <w:ind w:left="680" w:right="0" w:hanging="495"/>
        <w:jc w:val="left"/>
        <w:rPr>
          <w:sz w:val="24"/>
        </w:rPr>
      </w:pPr>
      <w:r>
        <w:rPr>
          <w:sz w:val="24"/>
        </w:rPr>
        <w:t>Left/Liberal: Grassroots Movements</w:t>
      </w:r>
      <w:r>
        <w:rPr>
          <w:spacing w:val="1"/>
          <w:sz w:val="24"/>
        </w:rPr>
        <w:t> </w:t>
      </w:r>
      <w:r>
        <w:rPr>
          <w:sz w:val="24"/>
        </w:rPr>
        <w:t>Against: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Criminalization of victimless behaviors and</w:t>
      </w:r>
      <w:r>
        <w:rPr>
          <w:spacing w:val="-2"/>
          <w:sz w:val="24"/>
        </w:rPr>
        <w:t> </w:t>
      </w:r>
      <w:r>
        <w:rPr>
          <w:sz w:val="24"/>
        </w:rPr>
        <w:t>morality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Perpetuating the cycle criminals or those a part of groups prone to</w:t>
      </w:r>
      <w:r>
        <w:rPr>
          <w:spacing w:val="-10"/>
          <w:sz w:val="24"/>
        </w:rPr>
        <w:t> </w:t>
      </w:r>
      <w:r>
        <w:rPr>
          <w:sz w:val="24"/>
        </w:rPr>
        <w:t>criminality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Institutionalization of convicted offenders due to justice model</w:t>
      </w:r>
      <w:r>
        <w:rPr>
          <w:spacing w:val="-7"/>
          <w:sz w:val="24"/>
        </w:rPr>
        <w:t> </w:t>
      </w:r>
      <w:r>
        <w:rPr>
          <w:sz w:val="24"/>
        </w:rPr>
        <w:t>movement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CJ System being such a mammoth entity, centralized within fed and stat</w:t>
      </w:r>
      <w:r>
        <w:rPr>
          <w:spacing w:val="-16"/>
          <w:sz w:val="24"/>
        </w:rPr>
        <w:t> </w:t>
      </w:r>
      <w:r>
        <w:rPr>
          <w:sz w:val="24"/>
        </w:rPr>
        <w:t>gov’t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Intentional and inherent discrimination practices of CJ</w:t>
      </w:r>
      <w:r>
        <w:rPr>
          <w:spacing w:val="2"/>
          <w:sz w:val="24"/>
        </w:rPr>
        <w:t> </w:t>
      </w:r>
      <w:r>
        <w:rPr>
          <w:sz w:val="24"/>
        </w:rPr>
        <w:t>System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40" w:lineRule="auto" w:before="0" w:after="0"/>
        <w:ind w:left="680" w:right="0" w:hanging="414"/>
        <w:jc w:val="left"/>
        <w:rPr>
          <w:sz w:val="24"/>
        </w:rPr>
      </w:pPr>
      <w:r>
        <w:rPr>
          <w:sz w:val="24"/>
        </w:rPr>
        <w:t>Left/Liberal: General Assumptions that lead to the above “social</w:t>
      </w:r>
      <w:r>
        <w:rPr>
          <w:spacing w:val="-5"/>
          <w:sz w:val="24"/>
        </w:rPr>
        <w:t> </w:t>
      </w:r>
      <w:r>
        <w:rPr>
          <w:sz w:val="24"/>
        </w:rPr>
        <w:t>fights”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1" w:after="0"/>
        <w:ind w:left="1580" w:right="0" w:hanging="361"/>
        <w:jc w:val="left"/>
        <w:rPr>
          <w:sz w:val="24"/>
        </w:rPr>
      </w:pPr>
      <w:r>
        <w:rPr>
          <w:sz w:val="24"/>
        </w:rPr>
        <w:t>Deviance is stemmed from the way society and laws are setup, not</w:t>
      </w:r>
      <w:r>
        <w:rPr>
          <w:spacing w:val="-15"/>
          <w:sz w:val="24"/>
        </w:rPr>
        <w:t> </w:t>
      </w:r>
      <w:r>
        <w:rPr>
          <w:sz w:val="24"/>
        </w:rPr>
        <w:t>individuals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The current system can’t meet the demands of the masses because of its</w:t>
      </w:r>
      <w:r>
        <w:rPr>
          <w:spacing w:val="-12"/>
          <w:sz w:val="24"/>
        </w:rPr>
        <w:t> </w:t>
      </w:r>
      <w:r>
        <w:rPr>
          <w:sz w:val="24"/>
        </w:rPr>
        <w:t>design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The fundamentals of “the man” result in unequal distribution of power,</w:t>
      </w:r>
      <w:r>
        <w:rPr>
          <w:spacing w:val="-9"/>
          <w:sz w:val="24"/>
        </w:rPr>
        <w:t> </w:t>
      </w:r>
      <w:r>
        <w:rPr>
          <w:sz w:val="24"/>
        </w:rPr>
        <w:t>etc.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235" w:hanging="360"/>
        <w:jc w:val="left"/>
        <w:rPr>
          <w:sz w:val="24"/>
        </w:rPr>
      </w:pPr>
      <w:r>
        <w:rPr>
          <w:sz w:val="24"/>
        </w:rPr>
        <w:t>Inherent setup of “the system” segregates/categorizes normal from deviant</w:t>
      </w:r>
      <w:r>
        <w:rPr>
          <w:spacing w:val="-19"/>
          <w:sz w:val="24"/>
        </w:rPr>
        <w:t> </w:t>
      </w:r>
      <w:r>
        <w:rPr>
          <w:sz w:val="24"/>
        </w:rPr>
        <w:t>based upon age, race, gender, and social</w:t>
      </w:r>
      <w:r>
        <w:rPr>
          <w:spacing w:val="2"/>
          <w:sz w:val="24"/>
        </w:rPr>
        <w:t> </w:t>
      </w:r>
      <w:r>
        <w:rPr>
          <w:sz w:val="24"/>
        </w:rPr>
        <w:t>class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Sanctioners are unfair and lack respect when enforcing laws – leads to</w:t>
      </w:r>
      <w:r>
        <w:rPr>
          <w:spacing w:val="-5"/>
          <w:sz w:val="24"/>
        </w:rPr>
        <w:t> </w:t>
      </w:r>
      <w:r>
        <w:rPr>
          <w:sz w:val="24"/>
        </w:rPr>
        <w:t>labeling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All laws are to encompassing, infringing on freedoms of</w:t>
      </w:r>
      <w:r>
        <w:rPr>
          <w:spacing w:val="-8"/>
          <w:sz w:val="24"/>
        </w:rPr>
        <w:t> </w:t>
      </w:r>
      <w:r>
        <w:rPr>
          <w:sz w:val="24"/>
        </w:rPr>
        <w:t>self-indulgence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40" w:lineRule="auto" w:before="0" w:after="0"/>
        <w:ind w:left="680" w:right="0" w:hanging="495"/>
        <w:jc w:val="left"/>
        <w:rPr>
          <w:sz w:val="24"/>
        </w:rPr>
      </w:pPr>
      <w:r>
        <w:rPr>
          <w:sz w:val="24"/>
        </w:rPr>
        <w:t>CJ system is more: progressive/scientific based VS ideology</w:t>
      </w:r>
      <w:r>
        <w:rPr>
          <w:spacing w:val="-5"/>
          <w:sz w:val="24"/>
        </w:rPr>
        <w:t> </w:t>
      </w:r>
      <w:r>
        <w:rPr>
          <w:sz w:val="24"/>
        </w:rPr>
        <w:t>driven???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1500" w:bottom="280" w:left="1300" w:right="1360"/>
        </w:sectPr>
      </w:pP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72" w:after="0"/>
        <w:ind w:left="1580" w:right="0" w:hanging="361"/>
        <w:jc w:val="left"/>
        <w:rPr>
          <w:sz w:val="24"/>
        </w:rPr>
      </w:pPr>
      <w:r>
        <w:rPr>
          <w:sz w:val="24"/>
        </w:rPr>
        <w:t>Polarization is natural consequence of ideology on both sides w/out</w:t>
      </w:r>
      <w:r>
        <w:rPr>
          <w:spacing w:val="-10"/>
          <w:sz w:val="24"/>
        </w:rPr>
        <w:t> </w:t>
      </w:r>
      <w:r>
        <w:rPr>
          <w:sz w:val="24"/>
        </w:rPr>
        <w:t>science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Reverse Projection – anyone more center of me is 180 degree</w:t>
      </w:r>
      <w:r>
        <w:rPr>
          <w:spacing w:val="-10"/>
          <w:sz w:val="24"/>
        </w:rPr>
        <w:t> </w:t>
      </w:r>
      <w:r>
        <w:rPr>
          <w:sz w:val="24"/>
        </w:rPr>
        <w:t>opposite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Ideologized Selectivity – “When I’m the President I’m going</w:t>
      </w:r>
      <w:r>
        <w:rPr>
          <w:spacing w:val="-3"/>
          <w:sz w:val="24"/>
        </w:rPr>
        <w:t> </w:t>
      </w:r>
      <w:r>
        <w:rPr>
          <w:sz w:val="24"/>
        </w:rPr>
        <w:t>to…”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Informational Constriction – nothing works syndrome, ignoring opposing</w:t>
      </w:r>
      <w:r>
        <w:rPr>
          <w:spacing w:val="-11"/>
          <w:sz w:val="24"/>
        </w:rPr>
        <w:t> </w:t>
      </w:r>
      <w:r>
        <w:rPr>
          <w:sz w:val="24"/>
        </w:rPr>
        <w:t>data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Catastrophism – Moral Panic/Entrepreneurs, example: VP Biden on</w:t>
      </w:r>
      <w:r>
        <w:rPr>
          <w:spacing w:val="-2"/>
          <w:sz w:val="24"/>
        </w:rPr>
        <w:t> </w:t>
      </w:r>
      <w:r>
        <w:rPr>
          <w:sz w:val="24"/>
        </w:rPr>
        <w:t>police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Magnification of Prevalence – Exaggerating data or making up</w:t>
      </w:r>
      <w:r>
        <w:rPr>
          <w:spacing w:val="-6"/>
          <w:sz w:val="24"/>
        </w:rPr>
        <w:t> </w:t>
      </w:r>
      <w:r>
        <w:rPr>
          <w:sz w:val="24"/>
        </w:rPr>
        <w:t>data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Distortion of Opposition – degrading, fabricating, lying against other</w:t>
      </w:r>
      <w:r>
        <w:rPr>
          <w:spacing w:val="-9"/>
          <w:sz w:val="24"/>
        </w:rPr>
        <w:t> </w:t>
      </w:r>
      <w:r>
        <w:rPr>
          <w:sz w:val="24"/>
        </w:rPr>
        <w:t>side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40" w:lineRule="auto" w:before="0" w:after="0"/>
        <w:ind w:left="680" w:right="0" w:hanging="575"/>
        <w:jc w:val="left"/>
        <w:rPr>
          <w:sz w:val="24"/>
        </w:rPr>
      </w:pPr>
      <w:r>
        <w:rPr>
          <w:sz w:val="24"/>
        </w:rPr>
        <w:t>How to avoid Ideological</w:t>
      </w:r>
      <w:r>
        <w:rPr>
          <w:spacing w:val="4"/>
          <w:sz w:val="24"/>
        </w:rPr>
        <w:t> </w:t>
      </w:r>
      <w:r>
        <w:rPr>
          <w:sz w:val="24"/>
        </w:rPr>
        <w:t>Intensification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When a statement is made, ask how and why.</w:t>
      </w:r>
    </w:p>
    <w:p>
      <w:pPr>
        <w:pStyle w:val="ListParagraph"/>
        <w:numPr>
          <w:ilvl w:val="2"/>
          <w:numId w:val="1"/>
        </w:numPr>
        <w:tabs>
          <w:tab w:pos="2301" w:val="left" w:leader="none"/>
        </w:tabs>
        <w:spacing w:line="240" w:lineRule="auto" w:before="0" w:after="0"/>
        <w:ind w:left="2300" w:right="0" w:hanging="361"/>
        <w:jc w:val="left"/>
        <w:rPr>
          <w:sz w:val="24"/>
        </w:rPr>
      </w:pPr>
      <w:r>
        <w:rPr>
          <w:sz w:val="24"/>
        </w:rPr>
        <w:t>If answer is data driven thru valid and reliable</w:t>
      </w:r>
      <w:r>
        <w:rPr>
          <w:spacing w:val="-3"/>
          <w:sz w:val="24"/>
        </w:rPr>
        <w:t> </w:t>
      </w:r>
      <w:r>
        <w:rPr>
          <w:sz w:val="24"/>
        </w:rPr>
        <w:t>methods</w:t>
      </w:r>
    </w:p>
    <w:p>
      <w:pPr>
        <w:pStyle w:val="ListParagraph"/>
        <w:numPr>
          <w:ilvl w:val="2"/>
          <w:numId w:val="1"/>
        </w:numPr>
        <w:tabs>
          <w:tab w:pos="2301" w:val="left" w:leader="none"/>
        </w:tabs>
        <w:spacing w:line="240" w:lineRule="auto" w:before="1" w:after="0"/>
        <w:ind w:left="2300" w:right="471" w:hanging="360"/>
        <w:jc w:val="left"/>
        <w:rPr>
          <w:sz w:val="24"/>
        </w:rPr>
      </w:pPr>
      <w:r>
        <w:rPr>
          <w:sz w:val="24"/>
        </w:rPr>
        <w:t>If answer begins with, “well my daddy said”; “its just always been that way”</w:t>
      </w:r>
    </w:p>
    <w:p>
      <w:pPr>
        <w:pStyle w:val="ListParagraph"/>
        <w:numPr>
          <w:ilvl w:val="1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61"/>
        <w:jc w:val="left"/>
        <w:rPr>
          <w:sz w:val="24"/>
        </w:rPr>
      </w:pPr>
      <w:r>
        <w:rPr>
          <w:sz w:val="24"/>
        </w:rPr>
        <w:t>Be reasonable when opposing data or logic is</w:t>
      </w:r>
      <w:r>
        <w:rPr>
          <w:spacing w:val="-6"/>
          <w:sz w:val="24"/>
        </w:rPr>
        <w:t> </w:t>
      </w:r>
      <w:r>
        <w:rPr>
          <w:sz w:val="24"/>
        </w:rPr>
        <w:t>presented</w:t>
      </w:r>
    </w:p>
    <w:p>
      <w:pPr>
        <w:pStyle w:val="ListParagraph"/>
        <w:numPr>
          <w:ilvl w:val="2"/>
          <w:numId w:val="1"/>
        </w:numPr>
        <w:tabs>
          <w:tab w:pos="2301" w:val="left" w:leader="none"/>
        </w:tabs>
        <w:spacing w:line="240" w:lineRule="auto" w:before="0" w:after="0"/>
        <w:ind w:left="2300" w:right="393" w:hanging="360"/>
        <w:jc w:val="left"/>
        <w:rPr>
          <w:sz w:val="24"/>
        </w:rPr>
      </w:pPr>
      <w:r>
        <w:rPr>
          <w:sz w:val="24"/>
        </w:rPr>
        <w:t>Leftist views typically allow for critical analysis of a system that can</w:t>
      </w:r>
      <w:r>
        <w:rPr>
          <w:spacing w:val="-17"/>
          <w:sz w:val="24"/>
        </w:rPr>
        <w:t> </w:t>
      </w:r>
      <w:r>
        <w:rPr>
          <w:sz w:val="24"/>
        </w:rPr>
        <w:t>be abused or become a self-feed monster</w:t>
      </w:r>
      <w:r>
        <w:rPr>
          <w:spacing w:val="-5"/>
          <w:sz w:val="24"/>
        </w:rPr>
        <w:t> </w:t>
      </w:r>
      <w:r>
        <w:rPr>
          <w:sz w:val="24"/>
        </w:rPr>
        <w:t>™</w:t>
      </w:r>
    </w:p>
    <w:p>
      <w:pPr>
        <w:pStyle w:val="ListParagraph"/>
        <w:numPr>
          <w:ilvl w:val="2"/>
          <w:numId w:val="1"/>
        </w:numPr>
        <w:tabs>
          <w:tab w:pos="2301" w:val="left" w:leader="none"/>
        </w:tabs>
        <w:spacing w:line="240" w:lineRule="auto" w:before="0" w:after="0"/>
        <w:ind w:left="2300" w:right="146" w:hanging="360"/>
        <w:jc w:val="left"/>
        <w:rPr>
          <w:sz w:val="24"/>
        </w:rPr>
      </w:pPr>
      <w:r>
        <w:rPr>
          <w:sz w:val="24"/>
        </w:rPr>
        <w:t>Rightist views typically can show what definitely works via data and</w:t>
      </w:r>
      <w:r>
        <w:rPr>
          <w:spacing w:val="-17"/>
          <w:sz w:val="24"/>
        </w:rPr>
        <w:t> </w:t>
      </w:r>
      <w:r>
        <w:rPr>
          <w:sz w:val="24"/>
        </w:rPr>
        <w:t>what that side wants to work via ideology: experience vs.</w:t>
      </w:r>
      <w:r>
        <w:rPr>
          <w:spacing w:val="-4"/>
          <w:sz w:val="24"/>
        </w:rPr>
        <w:t> </w:t>
      </w:r>
      <w:r>
        <w:rPr>
          <w:sz w:val="24"/>
        </w:rPr>
        <w:t>theory</w:t>
      </w:r>
    </w:p>
    <w:sectPr>
      <w:pgSz w:w="12240" w:h="15840"/>
      <w:pgMar w:top="1360" w:bottom="280" w:left="130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680" w:hanging="320"/>
        <w:jc w:val="right"/>
      </w:pPr>
      <w:rPr>
        <w:rFonts w:hint="default" w:ascii="Times New Roman" w:hAnsi="Times New Roman" w:eastAsia="Times New Roman" w:cs="Times New Roman"/>
        <w:spacing w:val="-8"/>
        <w:w w:val="99"/>
        <w:sz w:val="24"/>
        <w:szCs w:val="24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580" w:hanging="360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2300" w:hanging="360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1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3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5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580" w:hanging="36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0"/>
      <w:ind w:left="243" w:right="188"/>
      <w:jc w:val="center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580" w:hanging="36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Will Holt</dc:title>
  <dcterms:created xsi:type="dcterms:W3CDTF">2021-08-23T19:54:01Z</dcterms:created>
  <dcterms:modified xsi:type="dcterms:W3CDTF">2021-08-23T19:54:01Z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2021-08-23T00:00:00Z</vt:filetime>
  </property>
</Properties>
</file>